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ECC5C">
      <w:pPr>
        <w:spacing w:before="480" w:after="480" w:line="360" w:lineRule="auto"/>
        <w:ind w:left="0"/>
        <w:jc w:val="center"/>
        <w:rPr>
          <w:rFonts w:ascii="Arial" w:hAnsi="Arial" w:eastAsia="等线" w:cs="Arial"/>
          <w:b/>
          <w:bCs w:val="0"/>
          <w:sz w:val="48"/>
          <w:szCs w:val="21"/>
        </w:rPr>
      </w:pPr>
      <w:r>
        <w:rPr>
          <w:rFonts w:hint="eastAsia" w:ascii="Arial" w:hAnsi="Arial" w:eastAsia="等线" w:cs="Arial"/>
          <w:b/>
          <w:bCs w:val="0"/>
          <w:sz w:val="48"/>
          <w:szCs w:val="21"/>
          <w:lang w:val="en-US" w:eastAsia="zh-CN"/>
        </w:rPr>
        <w:t>蓝海卓越运营商三网合一光纤入户</w:t>
      </w:r>
      <w:r>
        <w:rPr>
          <w:rFonts w:ascii="Arial" w:hAnsi="Arial" w:eastAsia="等线" w:cs="Arial"/>
          <w:b/>
          <w:bCs w:val="0"/>
          <w:sz w:val="48"/>
          <w:szCs w:val="21"/>
        </w:rPr>
        <w:t>酒店</w:t>
      </w:r>
    </w:p>
    <w:p w14:paraId="795137A1">
      <w:pPr>
        <w:spacing w:before="480" w:after="480" w:line="360" w:lineRule="auto"/>
        <w:ind w:left="0"/>
        <w:jc w:val="center"/>
        <w:rPr>
          <w:b/>
          <w:bCs w:val="0"/>
          <w:sz w:val="20"/>
          <w:szCs w:val="21"/>
        </w:rPr>
      </w:pPr>
      <w:r>
        <w:rPr>
          <w:rFonts w:ascii="Arial" w:hAnsi="Arial" w:eastAsia="等线" w:cs="Arial"/>
          <w:b/>
          <w:bCs w:val="0"/>
          <w:sz w:val="48"/>
          <w:szCs w:val="21"/>
        </w:rPr>
        <w:t>WIFI短信实名认证解决方案</w:t>
      </w:r>
    </w:p>
    <w:p w14:paraId="087CE8F4">
      <w:pPr>
        <w:pStyle w:val="2"/>
        <w:numPr>
          <w:ilvl w:val="0"/>
          <w:numId w:val="1"/>
        </w:numPr>
        <w:bidi w:val="0"/>
        <w:spacing w:line="360" w:lineRule="auto"/>
        <w:rPr>
          <w:rFonts w:hint="eastAsia" w:ascii="微软雅黑" w:hAnsi="微软雅黑" w:eastAsia="微软雅黑" w:cs="微软雅黑"/>
          <w:sz w:val="32"/>
          <w:szCs w:val="18"/>
        </w:rPr>
      </w:pPr>
      <w:bookmarkStart w:id="0" w:name="heading_0"/>
      <w:r>
        <w:rPr>
          <w:rFonts w:hint="eastAsia" w:ascii="微软雅黑" w:hAnsi="微软雅黑" w:eastAsia="微软雅黑" w:cs="微软雅黑"/>
          <w:sz w:val="32"/>
          <w:szCs w:val="18"/>
        </w:rPr>
        <w:t>方案背景：酒店行业网络现状与合规刚需</w:t>
      </w:r>
      <w:bookmarkEnd w:id="0"/>
    </w:p>
    <w:p w14:paraId="6EB5D758">
      <w:pPr>
        <w:spacing w:before="120" w:after="120" w:line="360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随着移动互联网普及，免费WIFI已成为酒店住宿的核心标配服务，直接影响宾客入住体验和酒店口碑。同时，国家网络安全监管持续收紧，根据《网络安全法》《公安部82号令》《互联网安全保护技术措施规定》等政策要求，</w:t>
      </w:r>
      <w:r>
        <w:rPr>
          <w:rFonts w:ascii="Arial" w:hAnsi="Arial" w:eastAsia="等线" w:cs="Arial"/>
          <w:b/>
          <w:sz w:val="22"/>
        </w:rPr>
        <w:t>宾馆、酒店等公共住宿场所必须落实无线上网实名认证、行为审计、日志留存</w:t>
      </w:r>
      <w:r>
        <w:rPr>
          <w:rFonts w:ascii="Arial" w:hAnsi="Arial" w:eastAsia="等线" w:cs="Arial"/>
          <w:sz w:val="22"/>
        </w:rPr>
        <w:t>，禁止采用固定密码、免密等非实名方式提供上网服务，未落实合规要求的酒店将面临行政处罚、停业整改等风险。</w:t>
      </w:r>
    </w:p>
    <w:p w14:paraId="38BBA2F2">
      <w:pPr>
        <w:spacing w:before="120" w:after="120" w:line="360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当前目标酒店采用</w:t>
      </w:r>
      <w:r>
        <w:rPr>
          <w:rFonts w:ascii="Arial" w:hAnsi="Arial" w:eastAsia="等线" w:cs="Arial"/>
          <w:b/>
          <w:sz w:val="22"/>
        </w:rPr>
        <w:t>运营商光纤直连客房+三网合一光猫</w:t>
      </w:r>
      <w:r>
        <w:rPr>
          <w:rFonts w:ascii="Arial" w:hAnsi="Arial" w:eastAsia="等线" w:cs="Arial"/>
          <w:sz w:val="22"/>
        </w:rPr>
        <w:t>的传统组网模式，光猫集成电话、网络、电视三重功能，虽满足基础通信需求，但存在三大核心短板：</w:t>
      </w:r>
    </w:p>
    <w:p w14:paraId="6C6EC8DA">
      <w:pPr>
        <w:numPr>
          <w:ilvl w:val="0"/>
          <w:numId w:val="2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b/>
          <w:sz w:val="22"/>
        </w:rPr>
        <w:t>认证功能缺失</w:t>
      </w:r>
      <w:r>
        <w:rPr>
          <w:rFonts w:ascii="Arial" w:hAnsi="Arial" w:eastAsia="等线" w:cs="Arial"/>
          <w:sz w:val="22"/>
        </w:rPr>
        <w:t>：运营商标配光猫不支持WIFI实名认证、行为审计等合规功能，无法满足公安监管要求，存在极大合规风险；</w:t>
      </w:r>
    </w:p>
    <w:p w14:paraId="1682EF51">
      <w:pPr>
        <w:numPr>
          <w:ilvl w:val="0"/>
          <w:numId w:val="2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b/>
          <w:sz w:val="22"/>
        </w:rPr>
        <w:t>无线体验不佳</w:t>
      </w:r>
      <w:r>
        <w:rPr>
          <w:rFonts w:ascii="Arial" w:hAnsi="Arial" w:eastAsia="等线" w:cs="Arial"/>
          <w:sz w:val="22"/>
        </w:rPr>
        <w:t>：光猫自带无线信号覆盖弱、稳定性差、多设备并发卡顿，且无法统一管理，难以保障宾客上网体验；</w:t>
      </w:r>
    </w:p>
    <w:p w14:paraId="61730E50">
      <w:pPr>
        <w:numPr>
          <w:ilvl w:val="0"/>
          <w:numId w:val="2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b/>
          <w:sz w:val="22"/>
        </w:rPr>
        <w:t>运维管理被动</w:t>
      </w:r>
      <w:r>
        <w:rPr>
          <w:rFonts w:ascii="Arial" w:hAnsi="Arial" w:eastAsia="等线" w:cs="Arial"/>
          <w:sz w:val="22"/>
        </w:rPr>
        <w:t>：光猫分散部署，无集中管控平台，故障排查、参数调整耗时耗力，后期运维成本居高不下。</w:t>
      </w:r>
    </w:p>
    <w:p w14:paraId="7EA0C5E7">
      <w:pPr>
        <w:numPr>
          <w:ilvl w:val="0"/>
          <w:numId w:val="0"/>
        </w:numPr>
        <w:spacing w:before="120" w:after="120" w:line="360" w:lineRule="auto"/>
        <w:ind w:leftChars="0" w:firstLine="500" w:firstLineChars="0"/>
        <w:jc w:val="left"/>
      </w:pPr>
      <w:r>
        <w:rPr>
          <w:rFonts w:ascii="Arial" w:hAnsi="Arial" w:eastAsia="等线" w:cs="Arial"/>
          <w:sz w:val="22"/>
        </w:rPr>
        <w:t>在合规刚需和体验升级的双重压力下，酒店亟需一套低成本、易部署、强合规的WIFI实名认证方案，在不颠覆现有三网合一组网架构的前提下，快速实现短信实名上网，同时优化无线覆盖、降低运维成本。</w:t>
      </w:r>
    </w:p>
    <w:p w14:paraId="1311345F">
      <w:pPr>
        <w:pStyle w:val="2"/>
        <w:numPr>
          <w:ilvl w:val="0"/>
          <w:numId w:val="1"/>
        </w:numPr>
        <w:bidi w:val="0"/>
        <w:spacing w:line="360" w:lineRule="auto"/>
        <w:rPr>
          <w:rFonts w:hint="eastAsia" w:ascii="微软雅黑" w:hAnsi="微软雅黑" w:eastAsia="微软雅黑" w:cs="微软雅黑"/>
          <w:b/>
          <w:sz w:val="32"/>
          <w:szCs w:val="18"/>
        </w:rPr>
      </w:pPr>
      <w:bookmarkStart w:id="1" w:name="heading_1"/>
      <w:r>
        <w:rPr>
          <w:rFonts w:hint="eastAsia" w:ascii="微软雅黑" w:hAnsi="微软雅黑" w:eastAsia="微软雅黑" w:cs="微软雅黑"/>
          <w:b/>
          <w:sz w:val="32"/>
          <w:szCs w:val="18"/>
        </w:rPr>
        <w:t>客户核心需求梳理</w:t>
      </w:r>
      <w:bookmarkEnd w:id="1"/>
    </w:p>
    <w:p w14:paraId="727826AD">
      <w:pPr>
        <w:pStyle w:val="3"/>
        <w:bidi w:val="0"/>
        <w:rPr>
          <w:rFonts w:hint="eastAsia" w:ascii="微软雅黑" w:hAnsi="微软雅黑" w:eastAsia="微软雅黑" w:cs="微软雅黑"/>
          <w:sz w:val="28"/>
          <w:szCs w:val="21"/>
        </w:rPr>
      </w:pPr>
      <w:bookmarkStart w:id="2" w:name="heading_2"/>
      <w:r>
        <w:rPr>
          <w:rFonts w:hint="eastAsia" w:ascii="微软雅黑" w:hAnsi="微软雅黑" w:eastAsia="微软雅黑" w:cs="微软雅黑"/>
          <w:sz w:val="28"/>
          <w:szCs w:val="21"/>
        </w:rPr>
        <w:t>2.1 核心合规需求</w:t>
      </w:r>
      <w:bookmarkEnd w:id="2"/>
    </w:p>
    <w:p w14:paraId="6788D46F">
      <w:pPr>
        <w:spacing w:before="120" w:after="120" w:line="360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实现客房WIFI</w:t>
      </w:r>
      <w:r>
        <w:rPr>
          <w:rFonts w:ascii="Arial" w:hAnsi="Arial" w:eastAsia="等线" w:cs="Arial"/>
          <w:b/>
          <w:sz w:val="22"/>
        </w:rPr>
        <w:t>短信实名认证</w:t>
      </w:r>
      <w:r>
        <w:rPr>
          <w:rFonts w:ascii="Arial" w:hAnsi="Arial" w:eastAsia="等线" w:cs="Arial"/>
          <w:sz w:val="22"/>
        </w:rPr>
        <w:t>，住客输入手机号获取验证码，验证通过后方可上网，满足公安实名制监管要求，具备上网日志留存、行为追溯能力。</w:t>
      </w:r>
    </w:p>
    <w:p w14:paraId="7FF5176E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3" w:name="heading_3"/>
      <w:r>
        <w:rPr>
          <w:rFonts w:hint="eastAsia" w:ascii="微软雅黑" w:hAnsi="微软雅黑" w:eastAsia="微软雅黑" w:cs="微软雅黑"/>
          <w:b/>
          <w:sz w:val="28"/>
          <w:szCs w:val="21"/>
        </w:rPr>
        <w:t>2.2 组网改造需求</w:t>
      </w:r>
      <w:bookmarkEnd w:id="3"/>
    </w:p>
    <w:p w14:paraId="2751C483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保留现有运营商三网合一光猫架构，不改动光纤、电话、电视原有线路，最大限度降低改造工程量；</w:t>
      </w:r>
    </w:p>
    <w:p w14:paraId="1EB125FA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关闭光猫自带无线功能，通过专用无线路由器提供客房WIFI覆盖，优化信号质量和上网稳定性；</w:t>
      </w:r>
    </w:p>
    <w:p w14:paraId="25BA55BC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控制硬件成本，采用</w:t>
      </w:r>
      <w:r>
        <w:rPr>
          <w:rFonts w:ascii="Arial" w:hAnsi="Arial" w:eastAsia="等线" w:cs="Arial"/>
          <w:b/>
          <w:sz w:val="22"/>
        </w:rPr>
        <w:t>每4个房间部署1台无线路由</w:t>
      </w:r>
      <w:r>
        <w:rPr>
          <w:rFonts w:ascii="Arial" w:hAnsi="Arial" w:eastAsia="等线" w:cs="Arial"/>
          <w:sz w:val="22"/>
        </w:rPr>
        <w:t>的高密度复用模式，实现性价比最大化。</w:t>
      </w:r>
    </w:p>
    <w:p w14:paraId="51688B11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4" w:name="heading_4"/>
      <w:r>
        <w:rPr>
          <w:rFonts w:hint="eastAsia" w:ascii="微软雅黑" w:hAnsi="微软雅黑" w:eastAsia="微软雅黑" w:cs="微软雅黑"/>
          <w:b/>
          <w:sz w:val="28"/>
          <w:szCs w:val="21"/>
        </w:rPr>
        <w:t>2.3 管理与体验需求</w:t>
      </w:r>
      <w:bookmarkEnd w:id="4"/>
    </w:p>
    <w:p w14:paraId="5E0DE602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无线路由器支持云端集中管理，实现远程配置、状态监控、故障排查，简化运维；</w:t>
      </w:r>
    </w:p>
    <w:p w14:paraId="1B48C88D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认证流程简洁高效，住客操作门槛低，不影响入住体验；</w:t>
      </w:r>
    </w:p>
    <w:p w14:paraId="1F0EB515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系统稳定可靠，支持多设备并发接入，高峰期无卡顿、无认证失败问题；</w:t>
      </w:r>
    </w:p>
    <w:p w14:paraId="6B7E3F61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防范私接设备违规上网，保障网络管控权限、守住合规底线。</w:t>
      </w:r>
    </w:p>
    <w:p w14:paraId="7A381EBA">
      <w:pPr>
        <w:pStyle w:val="2"/>
        <w:numPr>
          <w:ilvl w:val="0"/>
          <w:numId w:val="1"/>
        </w:numPr>
        <w:bidi w:val="0"/>
        <w:spacing w:line="360" w:lineRule="auto"/>
        <w:rPr>
          <w:rFonts w:hint="eastAsia" w:ascii="微软雅黑" w:hAnsi="微软雅黑" w:eastAsia="微软雅黑" w:cs="微软雅黑"/>
          <w:b/>
          <w:sz w:val="32"/>
          <w:szCs w:val="18"/>
        </w:rPr>
      </w:pPr>
      <w:bookmarkStart w:id="5" w:name="heading_5"/>
      <w:r>
        <w:rPr>
          <w:rFonts w:hint="eastAsia" w:ascii="微软雅黑" w:hAnsi="微软雅黑" w:eastAsia="微软雅黑" w:cs="微软雅黑"/>
          <w:b/>
          <w:sz w:val="32"/>
          <w:szCs w:val="18"/>
        </w:rPr>
        <w:t>解决方案</w:t>
      </w:r>
      <w:bookmarkEnd w:id="5"/>
    </w:p>
    <w:p w14:paraId="60141FCB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6" w:name="heading_6"/>
      <w:r>
        <w:rPr>
          <w:rFonts w:hint="eastAsia" w:ascii="微软雅黑" w:hAnsi="微软雅黑" w:eastAsia="微软雅黑" w:cs="微软雅黑"/>
          <w:b/>
          <w:sz w:val="28"/>
          <w:szCs w:val="21"/>
        </w:rPr>
        <w:t>3.1 整体架构设计</w:t>
      </w:r>
      <w:bookmarkEnd w:id="6"/>
    </w:p>
    <w:p w14:paraId="65ACDC1F">
      <w:pPr>
        <w:spacing w:before="120" w:after="120" w:line="360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本方案采用</w:t>
      </w:r>
      <w:r>
        <w:rPr>
          <w:rFonts w:ascii="Arial" w:hAnsi="Arial" w:eastAsia="等线" w:cs="Arial"/>
          <w:b/>
          <w:sz w:val="22"/>
        </w:rPr>
        <w:t>“光猫透传+商用无线路由+云AC集中管理+统一认证平台”</w:t>
      </w:r>
      <w:r>
        <w:rPr>
          <w:rFonts w:ascii="Arial" w:hAnsi="Arial" w:eastAsia="等线" w:cs="Arial"/>
          <w:sz w:val="22"/>
        </w:rPr>
        <w:t>的架构，完全兼容酒店现有三网合一组网，无需改动运营商光纤、语音、电视线路，仅通过新增无线路由器实现WIFI覆盖与实名认证，部署极简、成本可控、管控严密。</w:t>
      </w:r>
    </w:p>
    <w:p w14:paraId="12298E21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bookmarkStart w:id="7" w:name="heading_7"/>
      <w:r>
        <w:rPr>
          <w:rFonts w:hint="eastAsia" w:ascii="微软雅黑" w:hAnsi="微软雅黑" w:eastAsia="微软雅黑" w:cs="微软雅黑"/>
          <w:b/>
          <w:sz w:val="28"/>
          <w:szCs w:val="21"/>
        </w:rPr>
        <w:t>3.2 方案</w:t>
      </w:r>
      <w:bookmarkEnd w:id="7"/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拓扑</w:t>
      </w:r>
    </w:p>
    <w:p w14:paraId="75807A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object>
          <v:shape id="_x0000_i1025" o:spt="75" type="#_x0000_t75" style="height:261.7pt;width:434.15pt;" o:ole="t" filled="f" o:preferrelative="t" stroked="t" coordsize="21600,21600">
            <v:path/>
            <v:fill on="f" focussize="0,0"/>
            <v:stroke color="#B9CDE5" joinstyle="miter"/>
            <v:imagedata r:id="rId7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6">
            <o:LockedField>false</o:LockedField>
          </o:OLEObject>
        </w:object>
      </w:r>
    </w:p>
    <w:p w14:paraId="4E63A10C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r>
        <w:rPr>
          <w:rFonts w:hint="eastAsia" w:ascii="微软雅黑" w:hAnsi="微软雅黑" w:eastAsia="微软雅黑" w:cs="微软雅黑"/>
          <w:b/>
          <w:sz w:val="28"/>
          <w:szCs w:val="21"/>
        </w:rPr>
        <w:t>3.</w:t>
      </w: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sz w:val="28"/>
          <w:szCs w:val="21"/>
        </w:rPr>
        <w:t xml:space="preserve"> 硬件部署方案</w:t>
      </w:r>
    </w:p>
    <w:p w14:paraId="4BFCE956">
      <w:pPr>
        <w:numPr>
          <w:ilvl w:val="0"/>
          <w:numId w:val="4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b/>
          <w:sz w:val="22"/>
        </w:rPr>
        <w:t>关闭光猫无线功能</w:t>
      </w:r>
      <w:r>
        <w:rPr>
          <w:rFonts w:ascii="Arial" w:hAnsi="Arial" w:eastAsia="等线" w:cs="Arial"/>
          <w:sz w:val="22"/>
        </w:rPr>
        <w:t>：禁用所有客房三网合一光猫自带WIFI，避免信号干扰，统一由专用无线路由提供无线服务；</w:t>
      </w:r>
    </w:p>
    <w:p w14:paraId="3A9A0A9A">
      <w:pPr>
        <w:numPr>
          <w:ilvl w:val="0"/>
          <w:numId w:val="4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b/>
          <w:sz w:val="22"/>
        </w:rPr>
        <w:t>无线路由部署规则</w:t>
      </w:r>
      <w:r>
        <w:rPr>
          <w:rFonts w:ascii="Arial" w:hAnsi="Arial" w:eastAsia="等线" w:cs="Arial"/>
          <w:sz w:val="22"/>
        </w:rPr>
        <w:t>：按每4间客房1台的密度部署商用无线路由器，路由器通过网线连接光猫LAN口，复用运营商现有宽带链路；</w:t>
      </w:r>
    </w:p>
    <w:p w14:paraId="7A9754F6">
      <w:pPr>
        <w:numPr>
          <w:ilvl w:val="0"/>
          <w:numId w:val="4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b/>
          <w:sz w:val="22"/>
        </w:rPr>
        <w:t>无线覆盖优化</w:t>
      </w:r>
      <w:r>
        <w:rPr>
          <w:rFonts w:ascii="Arial" w:hAnsi="Arial" w:eastAsia="等线" w:cs="Arial"/>
          <w:sz w:val="22"/>
        </w:rPr>
        <w:t>：选用高增益天线无线路由，确保单台设备覆盖4间客房信号满格、无死角，支持2.4G+5G双频并发，满足多设备高速上网。</w:t>
      </w:r>
    </w:p>
    <w:p w14:paraId="6A39154F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8" w:name="heading_8"/>
      <w:r>
        <w:rPr>
          <w:rFonts w:hint="eastAsia" w:ascii="微软雅黑" w:hAnsi="微软雅黑" w:eastAsia="微软雅黑" w:cs="微软雅黑"/>
          <w:b/>
          <w:sz w:val="28"/>
          <w:szCs w:val="21"/>
        </w:rPr>
        <w:t>3.</w:t>
      </w: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sz w:val="28"/>
          <w:szCs w:val="21"/>
        </w:rPr>
        <w:t xml:space="preserve"> 认证与管理体系</w:t>
      </w:r>
      <w:bookmarkEnd w:id="8"/>
    </w:p>
    <w:p w14:paraId="2B22E6B4">
      <w:pPr>
        <w:numPr>
          <w:ilvl w:val="0"/>
          <w:numId w:val="4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b/>
          <w:sz w:val="22"/>
        </w:rPr>
        <w:t>云AC集中管控</w:t>
      </w:r>
      <w:r>
        <w:rPr>
          <w:rFonts w:ascii="Arial" w:hAnsi="Arial" w:eastAsia="等线" w:cs="Arial"/>
          <w:sz w:val="22"/>
        </w:rPr>
        <w:t>：所有无线路由器统一接入云AC管理平台，实现远程批量配置、固件升级、状态监控、故障告警，运维人员无需到场即可完成全设备管控；</w:t>
      </w:r>
    </w:p>
    <w:p w14:paraId="59CDF851">
      <w:pPr>
        <w:numPr>
          <w:ilvl w:val="0"/>
          <w:numId w:val="4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b/>
          <w:sz w:val="22"/>
        </w:rPr>
        <w:t>短信实名认证</w:t>
      </w:r>
      <w:r>
        <w:rPr>
          <w:rFonts w:ascii="Arial" w:hAnsi="Arial" w:eastAsia="等线" w:cs="Arial"/>
          <w:sz w:val="22"/>
        </w:rPr>
        <w:t>：云AC平台对接统一认证系统，住客连接酒店WIFI后，自动跳转认证 portal 页面，输入手机号获取验证码，验证通过后即可上网，全程操作耗时不超过30秒；</w:t>
      </w:r>
    </w:p>
    <w:p w14:paraId="327258AF">
      <w:pPr>
        <w:numPr>
          <w:ilvl w:val="0"/>
          <w:numId w:val="4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b/>
          <w:sz w:val="22"/>
        </w:rPr>
        <w:t>合规审计留存</w:t>
      </w:r>
      <w:r>
        <w:rPr>
          <w:rFonts w:ascii="Arial" w:hAnsi="Arial" w:eastAsia="等线" w:cs="Arial"/>
          <w:sz w:val="22"/>
        </w:rPr>
        <w:t>：认证系统自动记录用户手机号、上网时间、IP地址、MAC地址等日志信息，满足公安6个月以上日志留存要求，支持一键导出备查。</w:t>
      </w:r>
    </w:p>
    <w:p w14:paraId="0C5105F6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9" w:name="heading_9"/>
      <w:r>
        <w:rPr>
          <w:rFonts w:hint="eastAsia" w:ascii="微软雅黑" w:hAnsi="微软雅黑" w:eastAsia="微软雅黑" w:cs="微软雅黑"/>
          <w:b/>
          <w:sz w:val="28"/>
          <w:szCs w:val="21"/>
        </w:rPr>
        <w:t>3.</w:t>
      </w: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sz w:val="28"/>
          <w:szCs w:val="21"/>
        </w:rPr>
        <w:t xml:space="preserve"> 100间客房硬件+平台配置清单（精准核算）</w:t>
      </w:r>
      <w:bookmarkEnd w:id="9"/>
    </w:p>
    <w:p w14:paraId="3CDDF3D2">
      <w:pPr>
        <w:spacing w:before="120" w:after="120" w:line="360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按照</w:t>
      </w:r>
      <w:r>
        <w:rPr>
          <w:rFonts w:ascii="Arial" w:hAnsi="Arial" w:eastAsia="等线" w:cs="Arial"/>
          <w:b/>
          <w:sz w:val="22"/>
        </w:rPr>
        <w:t>每4间客房部署1台无线路由</w:t>
      </w:r>
      <w:r>
        <w:rPr>
          <w:rFonts w:ascii="Arial" w:hAnsi="Arial" w:eastAsia="等线" w:cs="Arial"/>
          <w:sz w:val="22"/>
        </w:rPr>
        <w:t>的核心规则，结合100间客房酒店的实际布局、冗余备用需求，搭配WIFI6高性能路由、云端管理与认证平台，打造覆盖、速率、管控全优的组网方案，兼顾成本控制与后期运维容错：</w:t>
      </w:r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6"/>
        <w:gridCol w:w="3973"/>
        <w:gridCol w:w="1232"/>
        <w:gridCol w:w="1619"/>
      </w:tblGrid>
      <w:tr w14:paraId="6EC5A6C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atLeast"/>
        </w:trPr>
        <w:tc>
          <w:tcPr>
            <w:tcW w:w="14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EA9C75">
            <w:pPr>
              <w:spacing w:before="120" w:after="120" w:line="360" w:lineRule="auto"/>
              <w:ind w:left="0"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rFonts w:ascii="Arial" w:hAnsi="Arial" w:eastAsia="等线" w:cs="Arial"/>
                <w:b/>
                <w:bCs/>
                <w:sz w:val="18"/>
                <w:szCs w:val="18"/>
              </w:rPr>
              <w:t>设备/平台类型</w:t>
            </w:r>
          </w:p>
        </w:tc>
        <w:tc>
          <w:tcPr>
            <w:tcW w:w="3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EDD3F6">
            <w:pPr>
              <w:spacing w:before="120" w:after="120" w:line="360" w:lineRule="auto"/>
              <w:ind w:left="0"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rFonts w:ascii="Arial" w:hAnsi="Arial" w:eastAsia="等线" w:cs="Arial"/>
                <w:b/>
                <w:bCs/>
                <w:sz w:val="18"/>
                <w:szCs w:val="18"/>
              </w:rPr>
              <w:t>规格参数</w:t>
            </w:r>
          </w:p>
        </w:tc>
        <w:tc>
          <w:tcPr>
            <w:tcW w:w="12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75D0B9">
            <w:pPr>
              <w:spacing w:before="120" w:after="120" w:line="360" w:lineRule="auto"/>
              <w:ind w:left="0"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rFonts w:ascii="Arial" w:hAnsi="Arial" w:eastAsia="等线" w:cs="Arial"/>
                <w:b/>
                <w:bCs/>
                <w:sz w:val="18"/>
                <w:szCs w:val="18"/>
              </w:rPr>
              <w:t>采购数量</w:t>
            </w:r>
          </w:p>
        </w:tc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A8D913">
            <w:pPr>
              <w:spacing w:before="120" w:after="120" w:line="360" w:lineRule="auto"/>
              <w:ind w:left="0"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rFonts w:ascii="Arial" w:hAnsi="Arial" w:eastAsia="等线" w:cs="Arial"/>
                <w:b/>
                <w:bCs/>
                <w:sz w:val="18"/>
                <w:szCs w:val="18"/>
              </w:rPr>
              <w:t>用途说明</w:t>
            </w:r>
          </w:p>
        </w:tc>
      </w:tr>
      <w:tr w14:paraId="14114D4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63" w:hRule="atLeast"/>
        </w:trPr>
        <w:tc>
          <w:tcPr>
            <w:tcW w:w="14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6CB0E9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WIFI6商用双频无线路由</w:t>
            </w:r>
          </w:p>
        </w:tc>
        <w:tc>
          <w:tcPr>
            <w:tcW w:w="3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28FE9B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1. 网络制式：WIFI6 802.11ax标准，2.4GHz+5GHz双频并发，整机速率3000Mbps（2.4G 574Mbps+5G 2402Mbps）；高增益全向天线，穿墙性能优异，单台稳定覆盖4间客房无死角；：1个千兆WAN口、3个千兆LAN口，全千兆线速转发；5. 管理功能：支持云AC集中管控、远程升级、故障告警、即插即用、带宽限速；6. 供电：DC 12V/1A，支持壁挂/桌面/吸顶多场景安装</w:t>
            </w:r>
          </w:p>
        </w:tc>
        <w:tc>
          <w:tcPr>
            <w:tcW w:w="12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85C1F8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26台（25台覆盖客房+1台</w:t>
            </w:r>
            <w:r>
              <w:rPr>
                <w:rFonts w:hint="eastAsia" w:ascii="Arial" w:hAnsi="Arial" w:eastAsia="等线" w:cs="Arial"/>
                <w:sz w:val="18"/>
                <w:szCs w:val="18"/>
                <w:lang w:val="en-US" w:eastAsia="zh-CN"/>
              </w:rPr>
              <w:t>大厅前台</w:t>
            </w:r>
            <w:r>
              <w:rPr>
                <w:rFonts w:ascii="Arial" w:hAnsi="Arial" w:eastAsia="等线" w:cs="Arial"/>
                <w:sz w:val="18"/>
                <w:szCs w:val="18"/>
              </w:rPr>
              <w:t>）</w:t>
            </w:r>
          </w:p>
        </w:tc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956074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客房区域WIFI6高速覆盖，承接光猫有线网络，发射无线信号、承接认证跳转，备用机保障网络不间断</w:t>
            </w:r>
          </w:p>
        </w:tc>
      </w:tr>
      <w:tr w14:paraId="648AC87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2FB646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云AC集中管理平台</w:t>
            </w:r>
          </w:p>
          <w:p w14:paraId="3FF81D24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</w:p>
        </w:tc>
        <w:tc>
          <w:tcPr>
            <w:tcW w:w="3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9BF391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1. 云端SaaS架构，无需本地服务器，零硬件投入；2. 支持全酒店路由批量上线、远程配置、状态实时监控、故障主动告警；3. 支持固件批量升级、信道自动优化、负载均衡；4. 可视化运维后台，设备在线率、带机量、流量数据一目了然；5. 适配100间客房规模路由管控，支持后期扩容</w:t>
            </w:r>
          </w:p>
        </w:tc>
        <w:tc>
          <w:tcPr>
            <w:tcW w:w="12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C8958C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1套（26台路由全授权）</w:t>
            </w:r>
          </w:p>
        </w:tc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7F06C0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实现所有无线路由集中化、云端化管理，免去现场逐台调试，大幅降低运维难度</w:t>
            </w:r>
          </w:p>
        </w:tc>
      </w:tr>
      <w:tr w14:paraId="5273EC0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91BCC4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统一短信认证平台</w:t>
            </w:r>
          </w:p>
          <w:p w14:paraId="75ED2AB3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</w:p>
        </w:tc>
        <w:tc>
          <w:tcPr>
            <w:tcW w:w="3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A2EB62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1. 合规级实名认证，适配公安网安监管要求，支持6个月以上上网日志留存；2. 三网短信通道冗余对接，验证码</w:t>
            </w:r>
            <w:r>
              <w:rPr>
                <w:rFonts w:hint="eastAsia" w:ascii="Arial" w:hAnsi="Arial" w:eastAsia="等线" w:cs="Arial"/>
                <w:sz w:val="18"/>
                <w:szCs w:val="18"/>
                <w:lang w:val="en-US" w:eastAsia="zh-CN"/>
              </w:rPr>
              <w:t>5</w:t>
            </w:r>
            <w:r>
              <w:rPr>
                <w:rFonts w:ascii="Arial" w:hAnsi="Arial" w:eastAsia="等线" w:cs="Arial"/>
                <w:sz w:val="18"/>
                <w:szCs w:val="18"/>
              </w:rPr>
              <w:t>秒</w:t>
            </w:r>
            <w:r>
              <w:rPr>
                <w:rFonts w:hint="eastAsia" w:ascii="Arial" w:hAnsi="Arial" w:eastAsia="等线" w:cs="Arial"/>
                <w:sz w:val="18"/>
                <w:szCs w:val="18"/>
                <w:lang w:val="en-US" w:eastAsia="zh-CN"/>
              </w:rPr>
              <w:t>内</w:t>
            </w:r>
            <w:r>
              <w:rPr>
                <w:rFonts w:ascii="Arial" w:hAnsi="Arial" w:eastAsia="等线" w:cs="Arial"/>
                <w:sz w:val="18"/>
                <w:szCs w:val="18"/>
              </w:rPr>
              <w:t>下发，到达率100%；3. 支持自定义认证Portal、认证时效管控、带宽策略下发；4. 云端分布式部署，高并发无卡顿，支持千人同时在线认证；5. 日志可导出、可追溯，满足合规检查</w:t>
            </w:r>
          </w:p>
        </w:tc>
        <w:tc>
          <w:tcPr>
            <w:tcW w:w="12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ADC675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1套</w:t>
            </w:r>
          </w:p>
        </w:tc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0D2F0D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实现住客短信实名认证、上网行为审计、日志留存，筑牢合规底线</w:t>
            </w:r>
          </w:p>
        </w:tc>
      </w:tr>
      <w:tr w14:paraId="2607A0C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BC6220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超五类非屏蔽网线</w:t>
            </w:r>
          </w:p>
        </w:tc>
        <w:tc>
          <w:tcPr>
            <w:tcW w:w="3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18FEBB">
            <w:pPr>
              <w:spacing w:before="120" w:after="120" w:line="360" w:lineRule="auto"/>
              <w:ind w:left="0"/>
              <w:jc w:val="left"/>
              <w:rPr>
                <w:rFonts w:ascii="Arial" w:hAnsi="Arial" w:eastAsia="等线" w:cs="Arial"/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标准CAT5e千兆网线，无氧铜芯，抗干扰性强，适配全千兆网络传输</w:t>
            </w:r>
          </w:p>
          <w:p w14:paraId="025C695D">
            <w:pPr>
              <w:spacing w:before="120" w:after="120" w:line="360" w:lineRule="auto"/>
              <w:ind w:left="0"/>
              <w:jc w:val="left"/>
              <w:rPr>
                <w:rFonts w:ascii="Arial" w:hAnsi="Arial" w:eastAsia="等线" w:cs="Arial"/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适配不同点位布线距离</w:t>
            </w:r>
          </w:p>
        </w:tc>
        <w:tc>
          <w:tcPr>
            <w:tcW w:w="12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94F674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按需配置</w:t>
            </w:r>
          </w:p>
        </w:tc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4E54B8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连接无线路由与三网合一光猫LAN口</w:t>
            </w:r>
          </w:p>
        </w:tc>
      </w:tr>
      <w:tr w14:paraId="45665F8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25A11E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电源适配器</w:t>
            </w:r>
          </w:p>
        </w:tc>
        <w:tc>
          <w:tcPr>
            <w:tcW w:w="3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F1481D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DC 12V/1A国标适配器，稳压防雷</w:t>
            </w:r>
          </w:p>
        </w:tc>
        <w:tc>
          <w:tcPr>
            <w:tcW w:w="12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4DFADE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26个</w:t>
            </w:r>
          </w:p>
        </w:tc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47C072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为无线路由供电</w:t>
            </w:r>
          </w:p>
        </w:tc>
      </w:tr>
      <w:tr w14:paraId="7617D6A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073786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安装配件包</w:t>
            </w:r>
          </w:p>
        </w:tc>
        <w:tc>
          <w:tcPr>
            <w:tcW w:w="3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F36EFA">
            <w:pPr>
              <w:spacing w:before="120" w:after="120" w:line="360" w:lineRule="auto"/>
              <w:ind w:left="0"/>
              <w:jc w:val="left"/>
              <w:rPr>
                <w:rFonts w:ascii="Arial" w:hAnsi="Arial" w:eastAsia="等线" w:cs="Arial"/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包含壁挂支架、螺丝、理线扎带、魔术贴等</w:t>
            </w:r>
          </w:p>
          <w:p w14:paraId="4C9EE89B">
            <w:pPr>
              <w:spacing w:before="120" w:after="120" w:line="360" w:lineRule="auto"/>
              <w:ind w:left="0"/>
              <w:jc w:val="left"/>
              <w:rPr>
                <w:rFonts w:ascii="Arial" w:hAnsi="Arial" w:eastAsia="等线" w:cs="Arial"/>
                <w:sz w:val="18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无线路由固定安装，规整布线</w:t>
            </w:r>
          </w:p>
        </w:tc>
        <w:tc>
          <w:tcPr>
            <w:tcW w:w="12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DECA3F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26套</w:t>
            </w:r>
          </w:p>
        </w:tc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3C1B25">
            <w:pPr>
              <w:spacing w:before="120" w:after="120" w:line="360" w:lineRule="auto"/>
              <w:ind w:left="0"/>
              <w:jc w:val="left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保持客房整洁</w:t>
            </w:r>
          </w:p>
        </w:tc>
      </w:tr>
    </w:tbl>
    <w:p w14:paraId="4C97EE6F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10" w:name="heading_10"/>
      <w:r>
        <w:rPr>
          <w:rFonts w:hint="eastAsia" w:ascii="微软雅黑" w:hAnsi="微软雅黑" w:eastAsia="微软雅黑" w:cs="微软雅黑"/>
          <w:b/>
          <w:sz w:val="28"/>
          <w:szCs w:val="21"/>
        </w:rPr>
        <w:t>3.</w:t>
      </w: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sz w:val="28"/>
          <w:szCs w:val="21"/>
        </w:rPr>
        <w:t xml:space="preserve"> 实施流程简述</w:t>
      </w:r>
      <w:bookmarkEnd w:id="10"/>
    </w:p>
    <w:p w14:paraId="347E9DEC">
      <w:pPr>
        <w:numPr>
          <w:ilvl w:val="0"/>
          <w:numId w:val="5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现场勘测：排查100间客房布局、三网合一光猫点位，精准规划无线路由安装位置，统计网线、配件需求量；</w:t>
      </w:r>
    </w:p>
    <w:p w14:paraId="1C654325">
      <w:pPr>
        <w:numPr>
          <w:ilvl w:val="0"/>
          <w:numId w:val="5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前置配置：协调运营商对光猫做端口管控（单口DHCP放行/关闭全局DHCP），提前在云AC配置路由参数；</w:t>
      </w:r>
    </w:p>
    <w:p w14:paraId="5B5D6AD6">
      <w:pPr>
        <w:numPr>
          <w:ilvl w:val="0"/>
          <w:numId w:val="5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硬件安装：按点位布设商用无线路由，用网线连接光猫指定LAN口与路由WAN口，关闭所有光猫自带无线功能，规整布线并固定设备；</w:t>
      </w:r>
    </w:p>
    <w:p w14:paraId="3E88FDE9">
      <w:pPr>
        <w:numPr>
          <w:ilvl w:val="0"/>
          <w:numId w:val="5"/>
        </w:numPr>
        <w:spacing w:before="120" w:after="120" w:line="360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上线调试：无线路由自动上线云AC平台，核验无线覆盖、短信认证流程、上网速率，排查信号干扰、私接风险，完成全场景验收交付。</w:t>
      </w:r>
    </w:p>
    <w:p w14:paraId="63A31DD0">
      <w:pPr>
        <w:pStyle w:val="2"/>
        <w:numPr>
          <w:ilvl w:val="0"/>
          <w:numId w:val="1"/>
        </w:numPr>
        <w:bidi w:val="0"/>
        <w:spacing w:line="360" w:lineRule="auto"/>
        <w:rPr>
          <w:rFonts w:hint="eastAsia" w:ascii="微软雅黑" w:hAnsi="微软雅黑" w:eastAsia="微软雅黑" w:cs="微软雅黑"/>
          <w:b/>
          <w:sz w:val="32"/>
          <w:szCs w:val="18"/>
        </w:rPr>
      </w:pPr>
      <w:bookmarkStart w:id="11" w:name="heading_11"/>
      <w:r>
        <w:rPr>
          <w:rFonts w:hint="eastAsia" w:ascii="微软雅黑" w:hAnsi="微软雅黑" w:eastAsia="微软雅黑" w:cs="微软雅黑"/>
          <w:b/>
          <w:sz w:val="32"/>
          <w:szCs w:val="18"/>
        </w:rPr>
        <w:t>方案核心特点（含统一认证平台详解）</w:t>
      </w:r>
      <w:bookmarkEnd w:id="11"/>
    </w:p>
    <w:p w14:paraId="0BF1B225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12" w:name="heading_12"/>
      <w:r>
        <w:rPr>
          <w:rFonts w:hint="eastAsia" w:ascii="微软雅黑" w:hAnsi="微软雅黑" w:eastAsia="微软雅黑" w:cs="微软雅黑"/>
          <w:b/>
          <w:sz w:val="28"/>
          <w:szCs w:val="21"/>
        </w:rPr>
        <w:t>4.1 极致成本管控，改造零负担</w:t>
      </w:r>
      <w:bookmarkEnd w:id="12"/>
    </w:p>
    <w:p w14:paraId="14DF4AB7">
      <w:pPr>
        <w:spacing w:before="120" w:after="120" w:line="360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方案采用4房1路由的复用模式，大幅减少硬件采购数量，降低前期投入；全程不改动现有三网合一线路，无施工布线成本，即装即用；云端管理模式省去本地服务器、运维人员成本，长期性价比突出。</w:t>
      </w:r>
    </w:p>
    <w:p w14:paraId="79C32EF8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13" w:name="heading_13"/>
      <w:r>
        <w:rPr>
          <w:rFonts w:hint="eastAsia" w:ascii="微软雅黑" w:hAnsi="微软雅黑" w:eastAsia="微软雅黑" w:cs="微软雅黑"/>
          <w:b/>
          <w:sz w:val="28"/>
          <w:szCs w:val="21"/>
        </w:rPr>
        <w:t>4.2 合规性拉满，全面适配监管要求</w:t>
      </w:r>
      <w:bookmarkEnd w:id="13"/>
    </w:p>
    <w:p w14:paraId="0D5E1C3C">
      <w:pPr>
        <w:spacing w:before="120" w:after="120" w:line="360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严格遵循国家网络实名制政策，短信认证流程符合公安核验标准，系统具备</w:t>
      </w:r>
      <w:r>
        <w:rPr>
          <w:rFonts w:ascii="Arial" w:hAnsi="Arial" w:eastAsia="等线" w:cs="Arial"/>
          <w:b/>
          <w:sz w:val="22"/>
        </w:rPr>
        <w:t>身份留痕、日志可查</w:t>
      </w:r>
      <w:r>
        <w:rPr>
          <w:rFonts w:ascii="Arial" w:hAnsi="Arial" w:eastAsia="等线" w:cs="Arial"/>
          <w:sz w:val="22"/>
        </w:rPr>
        <w:t>能力，支持上网数据加密存储、定期备份，轻松应对合规检查，彻底规避行政处罚风险。</w:t>
      </w:r>
    </w:p>
    <w:p w14:paraId="3E543BDF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14" w:name="heading_14"/>
      <w:r>
        <w:rPr>
          <w:rFonts w:hint="eastAsia" w:ascii="微软雅黑" w:hAnsi="微软雅黑" w:eastAsia="微软雅黑" w:cs="微软雅黑"/>
          <w:b/>
          <w:sz w:val="28"/>
          <w:szCs w:val="21"/>
        </w:rPr>
        <w:t>4.3 统一认证平台核心优势</w:t>
      </w:r>
      <w:bookmarkEnd w:id="14"/>
    </w:p>
    <w:p w14:paraId="25653B76">
      <w:pPr>
        <w:spacing w:before="120" w:after="120" w:line="360" w:lineRule="auto"/>
        <w:ind w:left="0"/>
        <w:jc w:val="left"/>
      </w:pPr>
      <w:r>
        <w:rPr>
          <w:rFonts w:ascii="Arial" w:hAnsi="Arial" w:eastAsia="等线" w:cs="Arial"/>
          <w:sz w:val="22"/>
        </w:rPr>
        <w:t>统一认证平台是深耕酒店行业的专业级实名认证系统，专为公共住宿场景无线认证研发，具备以下核心能力：</w:t>
      </w:r>
    </w:p>
    <w:p w14:paraId="420094F7">
      <w:pPr>
        <w:numPr>
          <w:ilvl w:val="0"/>
          <w:numId w:val="6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多运营商短信对接</w:t>
      </w:r>
      <w:r>
        <w:rPr>
          <w:rFonts w:ascii="Arial" w:hAnsi="Arial" w:eastAsia="等线" w:cs="Arial"/>
          <w:sz w:val="22"/>
        </w:rPr>
        <w:t>：全网打通移动、联通、电信三大运营商短信通道，验证码下发极速稳定，到达率100%，无延迟、无丢包，杜绝住客因收不到验证码导致的体验投诉；</w:t>
      </w:r>
    </w:p>
    <w:p w14:paraId="392E5CEB">
      <w:pPr>
        <w:numPr>
          <w:ilvl w:val="0"/>
          <w:numId w:val="6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高并发稳定运行</w:t>
      </w:r>
      <w:r>
        <w:rPr>
          <w:rFonts w:ascii="Arial" w:hAnsi="Arial" w:eastAsia="等线" w:cs="Arial"/>
          <w:sz w:val="22"/>
        </w:rPr>
        <w:t>：采用云端分布式架构，支持千人级同时在线认证，酒店入住高峰期、团队入住场景下，认证系统无卡顿、无崩溃，保障上网流畅；</w:t>
      </w:r>
    </w:p>
    <w:p w14:paraId="0521DD6A">
      <w:pPr>
        <w:numPr>
          <w:ilvl w:val="0"/>
          <w:numId w:val="6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可视化portal定制</w:t>
      </w:r>
      <w:r>
        <w:rPr>
          <w:rFonts w:ascii="Arial" w:hAnsi="Arial" w:eastAsia="等线" w:cs="Arial"/>
          <w:sz w:val="22"/>
        </w:rPr>
        <w:t>：支持酒店自定义认证页面，可植入酒店品牌LOGO、服务提示、营销活动，兼顾合规与品牌宣传，提升酒店形象；</w:t>
      </w:r>
    </w:p>
    <w:p w14:paraId="6C4ACA32">
      <w:pPr>
        <w:numPr>
          <w:ilvl w:val="0"/>
          <w:numId w:val="6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灵活策略配置</w:t>
      </w:r>
      <w:r>
        <w:rPr>
          <w:rFonts w:ascii="Arial" w:hAnsi="Arial" w:eastAsia="等线" w:cs="Arial"/>
          <w:sz w:val="22"/>
        </w:rPr>
        <w:t>：支持认证时效自定义（按天/按入住时长）、带宽限速、黑白名单管控，可针对客房、公共区域设置差异化认证策略，精细化管理网络资源；</w:t>
      </w:r>
    </w:p>
    <w:p w14:paraId="72421A5A">
      <w:pPr>
        <w:numPr>
          <w:ilvl w:val="0"/>
          <w:numId w:val="6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云端运维极简</w:t>
      </w:r>
      <w:r>
        <w:rPr>
          <w:rFonts w:ascii="Arial" w:hAnsi="Arial" w:eastAsia="等线" w:cs="Arial"/>
          <w:sz w:val="22"/>
        </w:rPr>
        <w:t>：认证数据、设备状态实时同步云端，支持远程修改认证参数、排查故障，无需专人驻守，降低酒店运维压力；</w:t>
      </w:r>
    </w:p>
    <w:p w14:paraId="764ABB8A">
      <w:pPr>
        <w:numPr>
          <w:ilvl w:val="0"/>
          <w:numId w:val="6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兼容拓展性强</w:t>
      </w:r>
      <w:r>
        <w:rPr>
          <w:rFonts w:ascii="Arial" w:hAnsi="Arial" w:eastAsia="等线" w:cs="Arial"/>
          <w:sz w:val="22"/>
        </w:rPr>
        <w:t>：支持后续升级微信认证、身份证认证、PMS房号绑定认证等多种模式，适配酒店未来业务拓展需求，无需更换硬件即可升级。</w:t>
      </w:r>
    </w:p>
    <w:p w14:paraId="465262E4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15" w:name="heading_15"/>
      <w:r>
        <w:rPr>
          <w:rFonts w:hint="eastAsia" w:ascii="微软雅黑" w:hAnsi="微软雅黑" w:eastAsia="微软雅黑" w:cs="微软雅黑"/>
          <w:b/>
          <w:sz w:val="28"/>
          <w:szCs w:val="21"/>
        </w:rPr>
        <w:t>4.4 无缝兼容现有网络，部署高效</w:t>
      </w:r>
      <w:bookmarkEnd w:id="15"/>
    </w:p>
    <w:p w14:paraId="6FF8A5D1">
      <w:pPr>
        <w:spacing w:before="120" w:after="120" w:line="360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完全适配运营商三网合一光猫架构，不影响电话、电视、原有有线网络正常使用，路由支持DHCP自动获取地址，即插即用；云AC平台自动发现、批量上线路由器，1-2天即可完成部署，不影响酒店正常营业。</w:t>
      </w:r>
    </w:p>
    <w:p w14:paraId="3B09EFD1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16" w:name="heading_16"/>
      <w:r>
        <w:rPr>
          <w:rFonts w:hint="eastAsia" w:ascii="微软雅黑" w:hAnsi="微软雅黑" w:eastAsia="微软雅黑" w:cs="微软雅黑"/>
          <w:b/>
          <w:sz w:val="28"/>
          <w:szCs w:val="21"/>
        </w:rPr>
        <w:t>4.5 无线体验升级，宾客满意度提升</w:t>
      </w:r>
      <w:bookmarkEnd w:id="16"/>
    </w:p>
    <w:p w14:paraId="5A1D11ED">
      <w:pPr>
        <w:spacing w:before="120" w:after="120" w:line="360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商用无线路由器信号覆盖强、穿墙效果好，双频并发降低干扰，多设备接入无卡顿；短信认证流程极简，无需下载APP、无需关注公众号，住客上手即用，兼顾合规与体验。</w:t>
      </w:r>
    </w:p>
    <w:p w14:paraId="27E60ADF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17" w:name="heading_17"/>
      <w:r>
        <w:rPr>
          <w:rFonts w:hint="eastAsia" w:ascii="微软雅黑" w:hAnsi="微软雅黑" w:eastAsia="微软雅黑" w:cs="微软雅黑"/>
          <w:b/>
          <w:sz w:val="28"/>
          <w:szCs w:val="21"/>
        </w:rPr>
        <w:t>4.6 严密网络管控，杜绝私接违规</w:t>
      </w:r>
      <w:bookmarkEnd w:id="17"/>
    </w:p>
    <w:p w14:paraId="1236D27C">
      <w:pPr>
        <w:spacing w:before="120" w:after="120" w:line="360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针对即插即用部署模式的潜在漏洞，配套光猫端口管控方案，仅允许认证路由接入网络，彻底封堵宾客私接随身路由、交换机等设备的漏洞，守住网络合规与管控底线。</w:t>
      </w:r>
    </w:p>
    <w:p w14:paraId="6B25BFEF">
      <w:pPr>
        <w:pStyle w:val="2"/>
        <w:numPr>
          <w:ilvl w:val="0"/>
          <w:numId w:val="1"/>
        </w:numPr>
        <w:bidi w:val="0"/>
        <w:spacing w:line="360" w:lineRule="auto"/>
        <w:rPr>
          <w:rFonts w:hint="eastAsia" w:ascii="微软雅黑" w:hAnsi="微软雅黑" w:eastAsia="微软雅黑" w:cs="微软雅黑"/>
          <w:b/>
          <w:sz w:val="32"/>
          <w:szCs w:val="18"/>
        </w:rPr>
      </w:pPr>
      <w:bookmarkStart w:id="18" w:name="heading_18"/>
      <w:r>
        <w:rPr>
          <w:rFonts w:hint="eastAsia" w:ascii="微软雅黑" w:hAnsi="微软雅黑" w:eastAsia="微软雅黑" w:cs="微软雅黑"/>
          <w:b/>
          <w:sz w:val="32"/>
          <w:szCs w:val="18"/>
        </w:rPr>
        <w:t>实施难点预判与应对措施</w:t>
      </w:r>
      <w:bookmarkEnd w:id="18"/>
    </w:p>
    <w:p w14:paraId="604926CF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19" w:name="heading_19"/>
      <w:r>
        <w:rPr>
          <w:rFonts w:hint="eastAsia" w:ascii="微软雅黑" w:hAnsi="微软雅黑" w:eastAsia="微软雅黑" w:cs="微软雅黑"/>
          <w:b/>
          <w:sz w:val="28"/>
          <w:szCs w:val="21"/>
        </w:rPr>
        <w:t>5.1 难点一：光猫无线无法批量统一关闭，手动处理工作量大</w:t>
      </w:r>
      <w:bookmarkEnd w:id="19"/>
    </w:p>
    <w:p w14:paraId="7C2234EF">
      <w:pPr>
        <w:numPr>
          <w:ilvl w:val="0"/>
          <w:numId w:val="7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问题描述</w:t>
      </w:r>
      <w:r>
        <w:rPr>
          <w:rFonts w:ascii="Arial" w:hAnsi="Arial" w:eastAsia="等线" w:cs="Arial"/>
          <w:sz w:val="22"/>
        </w:rPr>
        <w:t>：酒店客房三网合一光猫分散部署，无集中管理入口，且部分运营商不配合远程批量关闭光猫无线功能，需逐间客房手动调试，耗时耗力，大幅增加现场部署工作量。</w:t>
      </w:r>
    </w:p>
    <w:p w14:paraId="67AF56DD">
      <w:pPr>
        <w:numPr>
          <w:ilvl w:val="0"/>
          <w:numId w:val="8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应对措施</w:t>
      </w:r>
      <w:r>
        <w:rPr>
          <w:rFonts w:ascii="Arial" w:hAnsi="Arial" w:eastAsia="等线" w:cs="Arial"/>
          <w:sz w:val="22"/>
        </w:rPr>
        <w:t>：提前由酒店方牵头，与运营商做好深度沟通，争取运营商配合远程批量关闭全酒店光猫无线功能；同步协调运营商统一完成DHCP权限配置，减少现场手动操作量；针对极少数无法远程管控的光猫，安排专人逐点快速调试，提升部署效率。</w:t>
      </w:r>
    </w:p>
    <w:p w14:paraId="37B7FDE8">
      <w:pPr>
        <w:numPr>
          <w:ilvl w:val="0"/>
          <w:numId w:val="9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问题描述</w:t>
      </w:r>
      <w:r>
        <w:rPr>
          <w:rFonts w:ascii="Arial" w:hAnsi="Arial" w:eastAsia="等线" w:cs="Arial"/>
          <w:sz w:val="22"/>
        </w:rPr>
        <w:t>：部分运营商光猫无线功能隐藏较深，关闭后仍有残留信号，导致无线路由与光猫WIFI信号冲突，影响覆盖和认证。</w:t>
      </w:r>
    </w:p>
    <w:p w14:paraId="0A7D5A76">
      <w:pPr>
        <w:numPr>
          <w:ilvl w:val="0"/>
          <w:numId w:val="10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应对措施</w:t>
      </w:r>
      <w:r>
        <w:rPr>
          <w:rFonts w:ascii="Arial" w:hAnsi="Arial" w:eastAsia="等线" w:cs="Arial"/>
          <w:sz w:val="22"/>
        </w:rPr>
        <w:t>：安排专业工程师现场调试，通过光猫后台彻底禁用无线模块；若光猫限制关闭，可通过修改信道、屏蔽信号等方式规避干扰，确保无线环境纯净。</w:t>
      </w:r>
    </w:p>
    <w:p w14:paraId="1E5E0328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20" w:name="heading_20"/>
      <w:r>
        <w:rPr>
          <w:rFonts w:hint="eastAsia" w:ascii="微软雅黑" w:hAnsi="微软雅黑" w:eastAsia="微软雅黑" w:cs="微软雅黑"/>
          <w:b/>
          <w:sz w:val="28"/>
          <w:szCs w:val="21"/>
        </w:rPr>
        <w:t>5.2 难点二：路由点位布线远、网线长度不足</w:t>
      </w:r>
      <w:bookmarkEnd w:id="20"/>
    </w:p>
    <w:p w14:paraId="2D163D07">
      <w:pPr>
        <w:numPr>
          <w:ilvl w:val="0"/>
          <w:numId w:val="11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问题描述</w:t>
      </w:r>
      <w:r>
        <w:rPr>
          <w:rFonts w:ascii="Arial" w:hAnsi="Arial" w:eastAsia="等线" w:cs="Arial"/>
          <w:sz w:val="22"/>
        </w:rPr>
        <w:t>：本方案采用单台无线路由覆盖4间客房的模式，需要结合客房布局合理规划路由布放位置，部分点位距离对应光猫接口较远，现有预留网线长度不足，会影响硬件安装和布线美观，降低部署效率。</w:t>
      </w:r>
    </w:p>
    <w:p w14:paraId="1CF59BB5">
      <w:pPr>
        <w:numPr>
          <w:ilvl w:val="0"/>
          <w:numId w:val="12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应对措施</w:t>
      </w:r>
      <w:r>
        <w:rPr>
          <w:rFonts w:ascii="Arial" w:hAnsi="Arial" w:eastAsia="等线" w:cs="Arial"/>
          <w:sz w:val="22"/>
        </w:rPr>
        <w:t>：提前勘测点位，备用足量超五类网线；采用壁挂式、吸顶式轻量化安装，避开装修破损，极简布线不影响客房美观；针对无预留网线点位，采用POE供电模式简化布线。</w:t>
      </w:r>
    </w:p>
    <w:p w14:paraId="0DFFF8C0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21" w:name="heading_21"/>
      <w:r>
        <w:rPr>
          <w:rFonts w:hint="eastAsia" w:ascii="微软雅黑" w:hAnsi="微软雅黑" w:eastAsia="微软雅黑" w:cs="微软雅黑"/>
          <w:b/>
          <w:sz w:val="28"/>
          <w:szCs w:val="21"/>
        </w:rPr>
        <w:t>5.3 难点三：DHCP即插即用引发私接设备违规上网</w:t>
      </w:r>
      <w:bookmarkEnd w:id="21"/>
    </w:p>
    <w:p w14:paraId="01A4A182">
      <w:pPr>
        <w:numPr>
          <w:ilvl w:val="0"/>
          <w:numId w:val="13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问题描述</w:t>
      </w:r>
      <w:r>
        <w:rPr>
          <w:rFonts w:ascii="Arial" w:hAnsi="Arial" w:eastAsia="等线" w:cs="Arial"/>
          <w:sz w:val="22"/>
        </w:rPr>
        <w:t>：为简化部署，无线路由默认设置为DHCP自动获取地址、即插即用，但此模式下，若宾客私自将随身路由、交换机等设备接入光猫空闲端口，可绕开认证系统直接上网，违背合规要求，造成网络管控失控。</w:t>
      </w:r>
    </w:p>
    <w:p w14:paraId="0AEC9587">
      <w:pPr>
        <w:numPr>
          <w:ilvl w:val="0"/>
          <w:numId w:val="14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应对措施</w:t>
      </w:r>
      <w:r>
        <w:rPr>
          <w:rFonts w:ascii="Arial" w:hAnsi="Arial" w:eastAsia="等线" w:cs="Arial"/>
          <w:sz w:val="22"/>
        </w:rPr>
        <w:t>：采用两种可选方案彻底封堵漏洞，可根据酒店与运营商协调情况灵活选择：</w:t>
      </w:r>
    </w:p>
    <w:p w14:paraId="3EDE9C4C">
      <w:pPr>
        <w:numPr>
          <w:ilvl w:val="0"/>
          <w:numId w:val="15"/>
        </w:numPr>
        <w:spacing w:before="120" w:after="120" w:line="360" w:lineRule="auto"/>
        <w:ind w:left="84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方案一：光猫单端口DHCP放行</w:t>
      </w:r>
      <w:r>
        <w:rPr>
          <w:rFonts w:ascii="Arial" w:hAnsi="Arial" w:eastAsia="等线" w:cs="Arial"/>
          <w:sz w:val="22"/>
        </w:rPr>
        <w:t>：协调运营商仅对无线路由接入的光猫指定LAN口开启DHCP服务，关闭光猫其余所有端口的DHCP功能，未授权端口无法获取IP，从源头杜绝私接；</w:t>
      </w:r>
    </w:p>
    <w:p w14:paraId="227D60A9">
      <w:pPr>
        <w:numPr>
          <w:ilvl w:val="0"/>
          <w:numId w:val="15"/>
        </w:numPr>
        <w:spacing w:before="120" w:after="120" w:line="360" w:lineRule="auto"/>
        <w:ind w:left="84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方案二：路由固定IP配置</w:t>
      </w:r>
      <w:r>
        <w:rPr>
          <w:rFonts w:ascii="Arial" w:hAnsi="Arial" w:eastAsia="等线" w:cs="Arial"/>
          <w:sz w:val="22"/>
        </w:rPr>
        <w:t>：关闭光猫全局DHCP服务，提前为每台无线路由规划固定IP地址并录入云AC，安装时直接绑定光猫指定端口，非授权设备无法接入网络，管控更严密。</w:t>
      </w:r>
    </w:p>
    <w:p w14:paraId="5340AE65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22" w:name="heading_22"/>
      <w:r>
        <w:rPr>
          <w:rFonts w:hint="eastAsia" w:ascii="微软雅黑" w:hAnsi="微软雅黑" w:eastAsia="微软雅黑" w:cs="微软雅黑"/>
          <w:b/>
          <w:sz w:val="28"/>
          <w:szCs w:val="21"/>
        </w:rPr>
        <w:t>5.4 难点四：短信验证码下发延迟/失败</w:t>
      </w:r>
      <w:bookmarkEnd w:id="22"/>
    </w:p>
    <w:p w14:paraId="2993DF49">
      <w:pPr>
        <w:numPr>
          <w:ilvl w:val="0"/>
          <w:numId w:val="16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问题描述</w:t>
      </w:r>
      <w:r>
        <w:rPr>
          <w:rFonts w:ascii="Arial" w:hAnsi="Arial" w:eastAsia="等线" w:cs="Arial"/>
          <w:sz w:val="22"/>
        </w:rPr>
        <w:t>：运营商通道波动、手机号格式错误等问题，可能导致验证码接收异常。</w:t>
      </w:r>
    </w:p>
    <w:p w14:paraId="51FCD934">
      <w:pPr>
        <w:numPr>
          <w:ilvl w:val="0"/>
          <w:numId w:val="17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应对措施</w:t>
      </w:r>
      <w:r>
        <w:rPr>
          <w:rFonts w:ascii="Arial" w:hAnsi="Arial" w:eastAsia="等线" w:cs="Arial"/>
          <w:sz w:val="22"/>
        </w:rPr>
        <w:t>：平台配置多运营商冗余通道，自动切换最优链路；认证页面增加手机号格式校验、重发验证码按钮，后台实时监控短信状态，异常情况快速告警处理。</w:t>
      </w:r>
    </w:p>
    <w:p w14:paraId="7A602405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23" w:name="heading_23"/>
      <w:r>
        <w:rPr>
          <w:rFonts w:hint="eastAsia" w:ascii="微软雅黑" w:hAnsi="微软雅黑" w:eastAsia="微软雅黑" w:cs="微软雅黑"/>
          <w:b/>
          <w:sz w:val="28"/>
          <w:szCs w:val="21"/>
        </w:rPr>
        <w:t>5.5 难点五：多房间覆盖不均，信号盲区</w:t>
      </w:r>
      <w:bookmarkEnd w:id="23"/>
    </w:p>
    <w:p w14:paraId="45CFF72B">
      <w:pPr>
        <w:numPr>
          <w:ilvl w:val="0"/>
          <w:numId w:val="18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问题描述</w:t>
      </w:r>
      <w:r>
        <w:rPr>
          <w:rFonts w:ascii="Arial" w:hAnsi="Arial" w:eastAsia="等线" w:cs="Arial"/>
          <w:sz w:val="22"/>
        </w:rPr>
        <w:t>：客房墙体结构复杂，单台路由覆盖4间房间可能出现信号弱区。</w:t>
      </w:r>
    </w:p>
    <w:p w14:paraId="6ACD765A">
      <w:pPr>
        <w:numPr>
          <w:ilvl w:val="0"/>
          <w:numId w:val="19"/>
        </w:numPr>
        <w:spacing w:before="120" w:after="120" w:line="360" w:lineRule="auto"/>
        <w:ind w:left="420" w:leftChars="0" w:hanging="420" w:firstLineChars="0"/>
        <w:jc w:val="left"/>
      </w:pPr>
      <w:r>
        <w:rPr>
          <w:rFonts w:ascii="Arial" w:hAnsi="Arial" w:eastAsia="等线" w:cs="Arial"/>
          <w:b/>
          <w:sz w:val="22"/>
        </w:rPr>
        <w:t>应对措施</w:t>
      </w:r>
      <w:r>
        <w:rPr>
          <w:rFonts w:ascii="Arial" w:hAnsi="Arial" w:eastAsia="等线" w:cs="Arial"/>
          <w:sz w:val="22"/>
        </w:rPr>
        <w:t>：前期精准勘测，优化路由安装点位；选用高增益、大功率商用路由，针对性调整发射功率；部署完成后全面测试信号覆盖，对盲区进行点位微调，确保全客房信号达标。</w:t>
      </w:r>
    </w:p>
    <w:p w14:paraId="2F63F02D">
      <w:pPr>
        <w:pStyle w:val="2"/>
        <w:numPr>
          <w:ilvl w:val="0"/>
          <w:numId w:val="1"/>
        </w:numPr>
        <w:bidi w:val="0"/>
        <w:spacing w:line="360" w:lineRule="auto"/>
        <w:rPr>
          <w:rFonts w:hint="eastAsia" w:ascii="微软雅黑" w:hAnsi="微软雅黑" w:eastAsia="微软雅黑" w:cs="微软雅黑"/>
          <w:b/>
          <w:sz w:val="32"/>
          <w:szCs w:val="18"/>
        </w:rPr>
      </w:pPr>
      <w:bookmarkStart w:id="24" w:name="heading_24"/>
      <w:r>
        <w:rPr>
          <w:rFonts w:hint="eastAsia" w:ascii="微软雅黑" w:hAnsi="微软雅黑" w:eastAsia="微软雅黑" w:cs="微软雅黑"/>
          <w:b/>
          <w:sz w:val="32"/>
          <w:szCs w:val="18"/>
        </w:rPr>
        <w:t>方案总结</w:t>
      </w:r>
      <w:bookmarkEnd w:id="24"/>
    </w:p>
    <w:p w14:paraId="17EC4FFD">
      <w:pPr>
        <w:spacing w:before="120" w:after="120" w:line="360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本方案针对100间客房酒店现有三网合一光猫组网痛点，以</w:t>
      </w:r>
      <w:r>
        <w:rPr>
          <w:rFonts w:ascii="Arial" w:hAnsi="Arial" w:eastAsia="等线" w:cs="Arial"/>
          <w:b/>
          <w:sz w:val="22"/>
        </w:rPr>
        <w:t>合规实名、成本可控、极简部署、便捷运维、严密管控</w:t>
      </w:r>
      <w:r>
        <w:rPr>
          <w:rFonts w:ascii="Arial" w:hAnsi="Arial" w:eastAsia="等线" w:cs="Arial"/>
          <w:sz w:val="22"/>
        </w:rPr>
        <w:t>为核心，通过商用无线路由+云AC平台+统一认证系统的组合，完美解决WIFI短信实名认证需求，同时优化无线覆盖、封堵私接漏洞、降低运维成本。方案既满足公安监管合规要求，又最大限度保留酒店现有网络架构，投入少、见效快，是酒店升级无线服务、落实网络合规的最优选择。</w:t>
      </w:r>
    </w:p>
    <w:p w14:paraId="6A770081">
      <w:r>
        <w:br w:type="page"/>
      </w:r>
    </w:p>
    <w:p w14:paraId="4E29168B">
      <w:pPr>
        <w:pStyle w:val="2"/>
        <w:numPr>
          <w:ilvl w:val="0"/>
          <w:numId w:val="1"/>
        </w:numPr>
        <w:bidi w:val="0"/>
        <w:spacing w:line="360" w:lineRule="auto"/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  <w:t>运营商版方案</w:t>
      </w:r>
    </w:p>
    <w:p w14:paraId="7C11D6BE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拓扑一：</w:t>
      </w:r>
    </w:p>
    <w:p w14:paraId="1C91C341">
      <w:pPr>
        <w:spacing w:before="120" w:after="120" w:line="360" w:lineRule="auto"/>
        <w:ind w:left="0" w:firstLine="500" w:firstLineChars="0"/>
        <w:jc w:val="left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r>
        <w:rPr>
          <w:rFonts w:hint="eastAsia"/>
          <w:lang w:val="en-US" w:eastAsia="zh-CN"/>
        </w:rPr>
        <w:object>
          <v:shape id="_x0000_i1027" o:spt="75" alt="" type="#_x0000_t75" style="height:326.85pt;width:434.15pt;" o:ole="t" filled="f" o:preferrelative="t" stroked="t" coordsize="21600,21600">
            <v:path/>
            <v:fill on="f" focussize="0,0"/>
            <v:stroke color="#B9CDE5" joinstyle="miter"/>
            <v:imagedata r:id="rId9" o:title=""/>
            <o:lock v:ext="edit" aspectratio="f"/>
            <w10:wrap type="none"/>
            <w10:anchorlock/>
          </v:shape>
          <o:OLEObject Type="Embed" ProgID="Visio.Drawing.15" ShapeID="_x0000_i1027" DrawAspect="Content" ObjectID="_1468075726" r:id="rId8">
            <o:LockedField>false</o:LockedField>
          </o:OLEObject>
        </w:object>
      </w: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描述：</w:t>
      </w:r>
    </w:p>
    <w:p w14:paraId="62F706BB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保持原酒店的ONU拨号上网不变</w:t>
      </w:r>
    </w:p>
    <w:p w14:paraId="5E463537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拨号成功后， 对需要做认证的酒店的网段，做路由指向，指向认证网关</w:t>
      </w:r>
    </w:p>
    <w:p w14:paraId="3EFC8F13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认证网关对用户推送PORTAL认证，和认证平台做对接，完成短信认证和日志审计</w:t>
      </w:r>
    </w:p>
    <w:p w14:paraId="4828043B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不需要做认证的网段，从原线路外出，不影响正常业务</w:t>
      </w:r>
    </w:p>
    <w:p w14:paraId="05435123">
      <w:pPr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default" w:ascii="Arial" w:hAnsi="Arial" w:eastAsia="等线" w:cs="Arial"/>
          <w:sz w:val="22"/>
          <w:lang w:val="en-US" w:eastAsia="zh-CN"/>
        </w:rPr>
        <w:br w:type="page"/>
      </w:r>
    </w:p>
    <w:p w14:paraId="6F451F65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拓扑二：</w:t>
      </w:r>
    </w:p>
    <w:p w14:paraId="24E2BD73">
      <w:pPr>
        <w:spacing w:before="120" w:after="120" w:line="360" w:lineRule="auto"/>
        <w:ind w:left="0" w:firstLine="500" w:firstLineChars="0"/>
        <w:jc w:val="left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r>
        <w:rPr>
          <w:rFonts w:hint="eastAsia"/>
          <w:lang w:val="en-US" w:eastAsia="zh-CN"/>
        </w:rPr>
        <w:object>
          <v:shape id="_x0000_i1028" o:spt="75" alt="" type="#_x0000_t75" style="height:326.85pt;width:434.15pt;" o:ole="t" filled="f" o:preferrelative="t" stroked="t" coordsize="21600,21600">
            <v:path/>
            <v:fill on="f" focussize="0,0"/>
            <v:stroke color="#B9CDE5" joinstyle="miter"/>
            <v:imagedata r:id="rId11" o:title=""/>
            <o:lock v:ext="edit" aspectratio="f"/>
            <w10:wrap type="none"/>
            <w10:anchorlock/>
          </v:shape>
          <o:OLEObject Type="Embed" ProgID="Visio.Drawing.15" ShapeID="_x0000_i1028" DrawAspect="Content" ObjectID="_1468075727" r:id="rId10">
            <o:LockedField>false</o:LockedField>
          </o:OLEObject>
        </w:object>
      </w: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描述：</w:t>
      </w:r>
    </w:p>
    <w:p w14:paraId="054B1143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修改酒店的ONU模式为桥模式，即把ONU做为无线AP使用</w:t>
      </w:r>
    </w:p>
    <w:p w14:paraId="3429EF38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在机房的BRAS设备上启用PORTAL认证，不同的酒店有不同的VLAN，每个VLAN启用PORTAL认证，对接到认证平台完成PORTAL认证</w:t>
      </w:r>
    </w:p>
    <w:p w14:paraId="33359A78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酒店用户连接WIFI，弹出PORTAL页面，完成短信认证</w:t>
      </w:r>
    </w:p>
    <w:p w14:paraId="4AC7585F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认证平台认证成功，将结果推送给审计服务器，审计服务器将组合结果推送给省网监平台</w:t>
      </w:r>
    </w:p>
    <w:p w14:paraId="0682C558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移动大网日志服务器E-LOG对所有上网用户做日志本地记录</w:t>
      </w:r>
    </w:p>
    <w:p w14:paraId="5D78CDBA">
      <w:pPr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default" w:ascii="Arial" w:hAnsi="Arial" w:eastAsia="等线" w:cs="Arial"/>
          <w:sz w:val="22"/>
          <w:lang w:val="en-US" w:eastAsia="zh-CN"/>
        </w:rPr>
        <w:br w:type="page"/>
      </w:r>
    </w:p>
    <w:p w14:paraId="14AE4CB7"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拓扑三：</w:t>
      </w:r>
    </w:p>
    <w:p w14:paraId="51642ED4">
      <w:pPr>
        <w:spacing w:before="120" w:after="120" w:line="360" w:lineRule="auto"/>
        <w:ind w:left="0" w:firstLine="500" w:firstLineChars="0"/>
        <w:jc w:val="left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r>
        <w:rPr>
          <w:rFonts w:hint="eastAsia"/>
          <w:lang w:val="en-US" w:eastAsia="zh-CN"/>
        </w:rPr>
        <w:object>
          <v:shape id="_x0000_i1029" o:spt="75" alt="" type="#_x0000_t75" style="height:326.85pt;width:434.15pt;" o:ole="t" filled="f" o:preferrelative="t" stroked="t" coordsize="21600,21600">
            <v:path/>
            <v:fill on="f" focussize="0,0"/>
            <v:stroke color="#B9CDE5" joinstyle="miter"/>
            <v:imagedata r:id="rId13" o:title=""/>
            <o:lock v:ext="edit" aspectratio="f"/>
            <w10:wrap type="none"/>
            <w10:anchorlock/>
          </v:shape>
          <o:OLEObject Type="Embed" ProgID="Visio.Drawing.15" ShapeID="_x0000_i1029" DrawAspect="Content" ObjectID="_1468075728" r:id="rId12">
            <o:LockedField>false</o:LockedField>
          </o:OLEObject>
        </w:object>
      </w: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描述：</w:t>
      </w:r>
    </w:p>
    <w:p w14:paraId="738AE301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修改酒店的ONU模式为桥模式，即把ONU做为无线AP使用</w:t>
      </w:r>
    </w:p>
    <w:p w14:paraId="344BB519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在机房的BRAS设备上划分VLAN，把需要认证的VLAN里的用户流量，转发到认证网关，认证网关启用PORTAL认证，对接到认证平台完成PORTAL认证</w:t>
      </w:r>
    </w:p>
    <w:p w14:paraId="6220AF8E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酒店每个终端用户连接WIFI，都会</w:t>
      </w:r>
      <w:bookmarkStart w:id="25" w:name="_GoBack"/>
      <w:bookmarkEnd w:id="25"/>
      <w:r>
        <w:rPr>
          <w:rFonts w:hint="eastAsia" w:ascii="Arial" w:hAnsi="Arial" w:eastAsia="等线" w:cs="Arial"/>
          <w:sz w:val="22"/>
          <w:lang w:val="en-US" w:eastAsia="zh-CN"/>
        </w:rPr>
        <w:t>弹出PORTAL页面，完成短信认证</w:t>
      </w:r>
    </w:p>
    <w:p w14:paraId="7D658FD2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认证平台认证成功，将结果推送给审计服务器，审计服务器将组合结果推送给省网监平台</w:t>
      </w:r>
    </w:p>
    <w:p w14:paraId="00E23EA4">
      <w:pPr>
        <w:numPr>
          <w:ilvl w:val="0"/>
          <w:numId w:val="0"/>
        </w:numPr>
        <w:spacing w:before="120" w:after="120" w:line="360" w:lineRule="auto"/>
        <w:ind w:leftChars="0"/>
        <w:jc w:val="left"/>
        <w:rPr>
          <w:rFonts w:hint="default" w:ascii="Arial" w:hAnsi="Arial" w:eastAsia="等线" w:cs="Arial"/>
          <w:sz w:val="22"/>
          <w:lang w:val="en-US" w:eastAsia="zh-CN"/>
        </w:rPr>
      </w:pPr>
    </w:p>
    <w:p w14:paraId="7847D41D">
      <w:pPr>
        <w:numPr>
          <w:numId w:val="0"/>
        </w:numPr>
        <w:spacing w:before="120" w:after="120" w:line="360" w:lineRule="auto"/>
        <w:ind w:leftChars="0"/>
        <w:jc w:val="left"/>
        <w:rPr>
          <w:rFonts w:hint="default" w:ascii="Arial" w:hAnsi="Arial" w:eastAsia="等线" w:cs="Arial"/>
          <w:sz w:val="22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3AFA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6C1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6623F3"/>
    <w:multiLevelType w:val="singleLevel"/>
    <w:tmpl w:val="846623F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D346793"/>
    <w:multiLevelType w:val="singleLevel"/>
    <w:tmpl w:val="8D34679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A1A00CAA"/>
    <w:multiLevelType w:val="singleLevel"/>
    <w:tmpl w:val="A1A00CAA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A2D6B216"/>
    <w:multiLevelType w:val="singleLevel"/>
    <w:tmpl w:val="A2D6B21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1F6F722"/>
    <w:multiLevelType w:val="singleLevel"/>
    <w:tmpl w:val="B1F6F722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BA226C5E"/>
    <w:multiLevelType w:val="singleLevel"/>
    <w:tmpl w:val="BA226C5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BC6AEF24"/>
    <w:multiLevelType w:val="singleLevel"/>
    <w:tmpl w:val="BC6AEF2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DE755CB5"/>
    <w:multiLevelType w:val="singleLevel"/>
    <w:tmpl w:val="DE755CB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FA778D6E"/>
    <w:multiLevelType w:val="singleLevel"/>
    <w:tmpl w:val="FA778D6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FBF86131"/>
    <w:multiLevelType w:val="singleLevel"/>
    <w:tmpl w:val="FBF86131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">
    <w:nsid w:val="000F1BCF"/>
    <w:multiLevelType w:val="singleLevel"/>
    <w:tmpl w:val="000F1BC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">
    <w:nsid w:val="0C4F4BA9"/>
    <w:multiLevelType w:val="singleLevel"/>
    <w:tmpl w:val="0C4F4BA9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">
    <w:nsid w:val="13E8EC9F"/>
    <w:multiLevelType w:val="singleLevel"/>
    <w:tmpl w:val="13E8EC9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">
    <w:nsid w:val="20BAF0BC"/>
    <w:multiLevelType w:val="singleLevel"/>
    <w:tmpl w:val="20BAF0BC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4">
    <w:nsid w:val="3111DB34"/>
    <w:multiLevelType w:val="singleLevel"/>
    <w:tmpl w:val="3111DB34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5">
    <w:nsid w:val="55E53D4C"/>
    <w:multiLevelType w:val="singleLevel"/>
    <w:tmpl w:val="55E53D4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6">
    <w:nsid w:val="6E54CA7B"/>
    <w:multiLevelType w:val="singleLevel"/>
    <w:tmpl w:val="6E54CA7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7">
    <w:nsid w:val="7071573C"/>
    <w:multiLevelType w:val="singleLevel"/>
    <w:tmpl w:val="7071573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8">
    <w:nsid w:val="709F4D41"/>
    <w:multiLevelType w:val="singleLevel"/>
    <w:tmpl w:val="709F4D41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9">
    <w:nsid w:val="7CDF7D1B"/>
    <w:multiLevelType w:val="singleLevel"/>
    <w:tmpl w:val="7CDF7D1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3"/>
  </w:num>
  <w:num w:numId="5">
    <w:abstractNumId w:val="0"/>
  </w:num>
  <w:num w:numId="6">
    <w:abstractNumId w:val="7"/>
  </w:num>
  <w:num w:numId="7">
    <w:abstractNumId w:val="16"/>
  </w:num>
  <w:num w:numId="8">
    <w:abstractNumId w:val="4"/>
  </w:num>
  <w:num w:numId="9">
    <w:abstractNumId w:val="5"/>
  </w:num>
  <w:num w:numId="10">
    <w:abstractNumId w:val="2"/>
  </w:num>
  <w:num w:numId="11">
    <w:abstractNumId w:val="1"/>
  </w:num>
  <w:num w:numId="12">
    <w:abstractNumId w:val="14"/>
  </w:num>
  <w:num w:numId="13">
    <w:abstractNumId w:val="19"/>
  </w:num>
  <w:num w:numId="14">
    <w:abstractNumId w:val="13"/>
  </w:num>
  <w:num w:numId="15">
    <w:abstractNumId w:val="18"/>
  </w:num>
  <w:num w:numId="16">
    <w:abstractNumId w:val="6"/>
  </w:num>
  <w:num w:numId="17">
    <w:abstractNumId w:val="11"/>
  </w:num>
  <w:num w:numId="18">
    <w:abstractNumId w:val="10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21D3D"/>
    <w:rsid w:val="11EC6649"/>
    <w:rsid w:val="14132899"/>
    <w:rsid w:val="2B8C0F10"/>
    <w:rsid w:val="38C93AA9"/>
    <w:rsid w:val="486E519E"/>
    <w:rsid w:val="53A7242C"/>
    <w:rsid w:val="5C2615A9"/>
    <w:rsid w:val="68220CE6"/>
    <w:rsid w:val="70040B47"/>
    <w:rsid w:val="740575C1"/>
    <w:rsid w:val="75441196"/>
    <w:rsid w:val="7726246C"/>
    <w:rsid w:val="79BF5F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4.emf"/><Relationship Id="rId12" Type="http://schemas.openxmlformats.org/officeDocument/2006/relationships/oleObject" Target="embeddings/oleObject4.bin"/><Relationship Id="rId11" Type="http://schemas.openxmlformats.org/officeDocument/2006/relationships/image" Target="media/image3.e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4718</Words>
  <Characters>5006</Characters>
  <TotalTime>51</TotalTime>
  <ScaleCrop>false</ScaleCrop>
  <LinksUpToDate>false</LinksUpToDate>
  <CharactersWithSpaces>5047</CharactersWithSpaces>
  <Application>WPS Office_12.1.0.26373_F1E327BC-269C-435d-A152-05C5408002CA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2026-03-20T02:30:00Z</dcterms:created>
  <dc:creator>Apache POI</dc:creator>
  <cp:lastModifiedBy>itsw163com</cp:lastModifiedBy>
  <dcterms:modified xsi:type="dcterms:W3CDTF">2026-05-20T02:38:58Z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745A7EAAB65F45419F147AC475E93392_13</vt:lpwstr>
  </property>
  <property fmtid="{D5CDD505-2E9C-101B-9397-08002B2CF9AE}" pid="4" name="KSOTemplateDocerSaveRecord">
    <vt:lpwstr>eyJoZGlkIjoiODViOTRhZjdkMWRlYWEyODJiNTJmN2QwY2EyOWE4ZGYiLCJ1c2VySWQiOiI3NTM4NDYxIn0=</vt:lpwstr>
  </property>
</Properties>
</file>